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F6" w:rsidRDefault="00B055F6" w:rsidP="00B055F6">
      <w:bookmarkStart w:id="0" w:name="_GoBack"/>
      <w:r>
        <w:rPr>
          <w:rFonts w:hint="eastAsia"/>
        </w:rPr>
        <w:t>啟動後設認知鷹架協助學習</w:t>
      </w:r>
      <w:bookmarkEnd w:id="0"/>
      <w:r>
        <w:rPr>
          <w:rFonts w:hint="eastAsia"/>
        </w:rPr>
        <w:t xml:space="preserve">    </w:t>
      </w:r>
      <w:r>
        <w:rPr>
          <w:rFonts w:hint="eastAsia"/>
        </w:rPr>
        <w:t>張志玲</w:t>
      </w:r>
      <w:r>
        <w:rPr>
          <w:rFonts w:hint="eastAsia"/>
        </w:rPr>
        <w:t xml:space="preserve">      </w:t>
      </w:r>
      <w:r>
        <w:t>107/09/06</w:t>
      </w:r>
    </w:p>
    <w:p w:rsidR="00B055F6" w:rsidRDefault="00B055F6" w:rsidP="00B055F6">
      <w:pPr>
        <w:rPr>
          <w:rFonts w:hint="eastAsia"/>
        </w:rPr>
      </w:pPr>
    </w:p>
    <w:p w:rsidR="00B055F6" w:rsidRDefault="00B055F6" w:rsidP="00B055F6">
      <w:pPr>
        <w:rPr>
          <w:rFonts w:hint="eastAsia"/>
        </w:rPr>
      </w:pPr>
      <w:r>
        <w:rPr>
          <w:rFonts w:hint="eastAsia"/>
        </w:rPr>
        <w:t>《科學發展》特約文字編輯（文字整理）</w:t>
      </w:r>
    </w:p>
    <w:p w:rsidR="00B055F6" w:rsidRDefault="00B055F6" w:rsidP="00B055F6">
      <w:pPr>
        <w:rPr>
          <w:rFonts w:hint="eastAsia"/>
        </w:rPr>
      </w:pPr>
      <w:r>
        <w:rPr>
          <w:rFonts w:hint="eastAsia"/>
        </w:rPr>
        <w:t>通常做實驗時，學生都會按照課本步驟進行，但實驗完成後，有些學生卻不知道做了些什麼；另有些學生實驗失敗了卻不知錯在何處，當然也就沒能學到正確的知識。概括來說，這些學生都是缺乏「後設認知」能力，因此即便投注了很大的心力在學習上，成就卻很有限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「認知」是心理學上用來討論「人是怎麼思想、思考，概念又是怎麼形成，想像力怎麼產生的過程」。後設認知是一種在認知以後對於這個認知的認知，簡單說，就是跳出認知的框架，知道自己在做什麼，也知道為什麼要這麼做。至於「後設認知鷹架」又是另外一個名稱了，它的功能與蓋房子前要搭鷹架，等房子蓋好了就把鷹架拆除的用意一樣。由於學生要建構的知識與其原有的能力有差距，因此需要搭鷹架做輔助學習，而鷹架可以是老師提供的知識，是</w:t>
      </w:r>
      <w:proofErr w:type="gramStart"/>
      <w:r>
        <w:rPr>
          <w:rFonts w:hint="eastAsia"/>
        </w:rPr>
        <w:t>同學間的相互</w:t>
      </w:r>
      <w:proofErr w:type="gramEnd"/>
      <w:r>
        <w:rPr>
          <w:rFonts w:hint="eastAsia"/>
        </w:rPr>
        <w:t>討論，也可以是網路上搜尋而來的資訊。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有鑒於中低程度者的後設認知能力通常較弱，臺灣科技大學數位學習與教育研究所陳素芬教授希望</w:t>
      </w:r>
      <w:proofErr w:type="gramStart"/>
      <w:r>
        <w:rPr>
          <w:rFonts w:hint="eastAsia"/>
        </w:rPr>
        <w:t>能藉後設</w:t>
      </w:r>
      <w:proofErr w:type="gramEnd"/>
      <w:r>
        <w:rPr>
          <w:rFonts w:hint="eastAsia"/>
        </w:rPr>
        <w:t>認知鷹架提升學生的學習。譬如學生做實驗時，可以先引導他們回想上課的內容，然後問他們可以用什麼材料做實驗，甚至鼓勵學生設計實驗。又因為實驗數據牽涉到實驗理論的驗證，所以又會問學生：「你認為需要多少數據才能說服別人呢？」這些作為的目的都是鼓勵學生思考，而這些引導動作都可以稱為後設認知鷹架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陳老師也曾運用後設認知鷹架於不同的學生身上，她說：「用提問方式做鷹架，能讓學生有思考的機會，比直接告訴他們答案更好。」「</w:t>
      </w:r>
      <w:proofErr w:type="gramStart"/>
      <w:r>
        <w:rPr>
          <w:rFonts w:hint="eastAsia"/>
        </w:rPr>
        <w:t>提問式的後</w:t>
      </w:r>
      <w:proofErr w:type="gramEnd"/>
      <w:r>
        <w:rPr>
          <w:rFonts w:hint="eastAsia"/>
        </w:rPr>
        <w:t>設認知鷹架可以讓學生思考解決的方法。一旦答案出來了，學生會獲得學習的喜悅和成就感，這種感覺對中低程度的學生尤其重要。」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對於中低程度學生的補救教學，至少有兩件事可以做，一是經由遊戲、做機器人或</w:t>
      </w:r>
      <w:r>
        <w:rPr>
          <w:rFonts w:hint="eastAsia"/>
        </w:rPr>
        <w:t>3D</w:t>
      </w:r>
      <w:r>
        <w:rPr>
          <w:rFonts w:hint="eastAsia"/>
        </w:rPr>
        <w:t>列印等讓他們感興趣的東西來吸引他們學習，另一則是提供後設認知鷹架並搭配有挑戰性的任務讓學生做。建立中低程度孩子的學習情緒很重要，若讓他們陷入挫敗的負面情緒中，就會愈來愈遠離學習。因此學生</w:t>
      </w:r>
      <w:proofErr w:type="gramStart"/>
      <w:r>
        <w:rPr>
          <w:rFonts w:hint="eastAsia"/>
        </w:rPr>
        <w:t>是先掉了</w:t>
      </w:r>
      <w:proofErr w:type="gramEnd"/>
      <w:r>
        <w:rPr>
          <w:rFonts w:hint="eastAsia"/>
        </w:rPr>
        <w:t>成績，</w:t>
      </w:r>
      <w:proofErr w:type="gramStart"/>
      <w:r>
        <w:rPr>
          <w:rFonts w:hint="eastAsia"/>
        </w:rPr>
        <w:t>還是先掉了</w:t>
      </w:r>
      <w:proofErr w:type="gramEnd"/>
      <w:r>
        <w:rPr>
          <w:rFonts w:hint="eastAsia"/>
        </w:rPr>
        <w:t>情緒？他們是如何調整情緒的？處理的策略又是什麼？這些都需要老師的關心。而後設認知鷹架恰巧可以提升他們的學習情緒，是一種頗為有效的補救教學方式。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在比較實體實驗與虛擬實驗時，她也採用了後設認知鷹架。以波以耳定律實驗為例，她把學生分成實體實驗組與虛擬實驗組兩組，讓他們各以數位化設備</w:t>
      </w:r>
      <w:r>
        <w:rPr>
          <w:rFonts w:hint="eastAsia"/>
        </w:rPr>
        <w:lastRenderedPageBreak/>
        <w:t>做實驗，然後比較他們的結果。前者由於保有實體實驗的觸覺感，做實驗時也輔以數位學習，因此具有快速的優勢。而後者做實驗時，為了與實際環境相近，除理想氣體方程式外，得再加入分子作用力方程式與一些隨機誤差，最後的結果雖與實體實驗者相近，但仍「不夠完美」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由此她認為：兩組學生在概念學習上</w:t>
      </w:r>
      <w:proofErr w:type="gramStart"/>
      <w:r>
        <w:rPr>
          <w:rFonts w:hint="eastAsia"/>
        </w:rPr>
        <w:t>可說是不分</w:t>
      </w:r>
      <w:proofErr w:type="gramEnd"/>
      <w:r>
        <w:rPr>
          <w:rFonts w:hint="eastAsia"/>
        </w:rPr>
        <w:t>上下，但在思考、想法、態度和對實驗的喜愛程度方面，實體小組較能展現做實驗的熱情；虛擬小組則容易有不切實際的想法，因為他們需要蒐集很多的資料，也容易有一些天馬行空的問題。當要求設計新實驗時，前者的創意比較多，後者的思考則較貧乏。因此可說，後設認知鷹架運用在以數位輔助的實體實驗時效果會較好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然而後設認知鷹架何時</w:t>
      </w:r>
      <w:proofErr w:type="gramStart"/>
      <w:r>
        <w:rPr>
          <w:rFonts w:hint="eastAsia"/>
        </w:rPr>
        <w:t>該撤場呢</w:t>
      </w:r>
      <w:proofErr w:type="gramEnd"/>
      <w:r>
        <w:rPr>
          <w:rFonts w:hint="eastAsia"/>
        </w:rPr>
        <w:t>？陳教授表示，一開始得有一些鷹架輔助，但到最後階段時，她會要求學生提出一個新問題，這個問題不見得是現有設備上能做的，但是學生可以先把設計概念寫出來，若能走到這一步，鷹架就不見得有需要了。也就是說，實驗的前部分鷹架是需要的，但當學生建立了可以自己設計實驗的能力時，就是鷹架該退場的時候了。</w:t>
      </w:r>
    </w:p>
    <w:p w:rsidR="00B055F6" w:rsidRDefault="00B055F6" w:rsidP="00B055F6"/>
    <w:p w:rsidR="00B055F6" w:rsidRDefault="00B055F6" w:rsidP="00B055F6">
      <w:pPr>
        <w:rPr>
          <w:rFonts w:hint="eastAsia"/>
        </w:rPr>
      </w:pPr>
      <w:r>
        <w:rPr>
          <w:rFonts w:hint="eastAsia"/>
        </w:rPr>
        <w:t>資料來源</w:t>
      </w:r>
    </w:p>
    <w:p w:rsidR="00092345" w:rsidRPr="00B055F6" w:rsidRDefault="00B055F6" w:rsidP="00B055F6">
      <w:r>
        <w:rPr>
          <w:rFonts w:hint="eastAsia"/>
        </w:rPr>
        <w:t>《科學發展》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</w:t>
      </w:r>
      <w:r>
        <w:rPr>
          <w:rFonts w:hint="eastAsia"/>
        </w:rPr>
        <w:t>549</w:t>
      </w:r>
      <w:r>
        <w:rPr>
          <w:rFonts w:hint="eastAsia"/>
        </w:rPr>
        <w:t>期，</w:t>
      </w:r>
      <w:r>
        <w:rPr>
          <w:rFonts w:hint="eastAsia"/>
        </w:rPr>
        <w:t>76 ~ 77</w:t>
      </w:r>
      <w:r>
        <w:rPr>
          <w:rFonts w:hint="eastAsia"/>
        </w:rPr>
        <w:t>頁</w:t>
      </w:r>
    </w:p>
    <w:sectPr w:rsidR="00092345" w:rsidRPr="00B055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F6"/>
    <w:rsid w:val="00AD30CB"/>
    <w:rsid w:val="00B055F6"/>
    <w:rsid w:val="00E6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chimei07</dc:creator>
  <cp:lastModifiedBy>chimei07</cp:lastModifiedBy>
  <cp:revision>1</cp:revision>
  <dcterms:created xsi:type="dcterms:W3CDTF">2023-12-19T00:46:00Z</dcterms:created>
  <dcterms:modified xsi:type="dcterms:W3CDTF">2023-12-19T00:48:00Z</dcterms:modified>
</cp:coreProperties>
</file>